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End w:id="0"/>
      <w:r w:rsidRPr="00B43B25">
        <w:rPr>
          <w:rFonts w:ascii="Times New Roman" w:hAnsi="Times New Roman"/>
          <w:b/>
          <w:sz w:val="24"/>
          <w:szCs w:val="24"/>
          <w:lang w:val="ru-RU"/>
        </w:rPr>
        <w:t>Муниципальное казенное учреждение дополнительного образования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43B25">
        <w:rPr>
          <w:rFonts w:ascii="Times New Roman" w:hAnsi="Times New Roman"/>
          <w:b/>
          <w:sz w:val="24"/>
          <w:szCs w:val="24"/>
          <w:lang w:val="ru-RU"/>
        </w:rPr>
        <w:t>«Детская школа искусств имени А.И. Баева»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43B25">
        <w:rPr>
          <w:rFonts w:ascii="Times New Roman" w:hAnsi="Times New Roman"/>
          <w:b/>
          <w:sz w:val="24"/>
          <w:szCs w:val="24"/>
          <w:lang w:val="ru-RU"/>
        </w:rPr>
        <w:t>Северного района Новосибирской области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sz w:val="28"/>
          <w:szCs w:val="28"/>
          <w:lang w:val="ru-RU"/>
        </w:rPr>
        <w:t xml:space="preserve">Открытый урок </w:t>
      </w:r>
      <w:r>
        <w:rPr>
          <w:rFonts w:ascii="Times New Roman" w:hAnsi="Times New Roman"/>
          <w:b/>
          <w:sz w:val="28"/>
          <w:szCs w:val="28"/>
          <w:lang w:val="ru-RU"/>
        </w:rPr>
        <w:t>на тему:</w:t>
      </w:r>
    </w:p>
    <w:p w:rsidR="000F1F44" w:rsidRPr="0014692D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14692D">
        <w:rPr>
          <w:rFonts w:ascii="Times New Roman" w:hAnsi="Times New Roman"/>
          <w:b/>
          <w:i/>
          <w:sz w:val="44"/>
          <w:szCs w:val="44"/>
          <w:lang w:val="ru-RU"/>
        </w:rPr>
        <w:t>«Развитие музыкально-образного мышления у учащихся младших классов»</w:t>
      </w: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выполнил преподаватель фортепиано: </w:t>
      </w: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Симбирцева М.Н.</w:t>
      </w: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1F44" w:rsidRPr="0014692D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1134"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14692D">
        <w:rPr>
          <w:rFonts w:ascii="Times New Roman" w:hAnsi="Times New Roman"/>
          <w:sz w:val="28"/>
          <w:szCs w:val="28"/>
          <w:lang w:val="ru-RU"/>
        </w:rPr>
        <w:t>Северное, 2018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Тема урока: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Развитие музыкально-образного мышления у учащихся младших классов.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Цель урока: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формирование музыкально-образных представлений ученика; освоение практических методов работы с начинающими пианистами, способствующих развитию музыкального мышления ребёнка.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Задачи урока: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eastAsia="MS Gothic" w:hAnsi="MS Gothic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sz w:val="28"/>
          <w:szCs w:val="28"/>
          <w:lang w:val="ru-RU"/>
        </w:rPr>
        <w:t>Обучающие: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развитие зрительного восприятия нотного текста; приобретение навыка анализа характера произведения в зависимости от его наполнения; освоение навыка «применения известного» ученику в новом музыкальном материале.</w:t>
      </w:r>
      <w:r w:rsidRPr="00B43B25">
        <w:rPr>
          <w:rFonts w:ascii="Times New Roman" w:hAnsi="Times New Roman"/>
          <w:sz w:val="28"/>
          <w:szCs w:val="28"/>
          <w:lang w:val="ru-RU"/>
        </w:rPr>
        <w:tab/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    развитие памяти, музыкальной логики, эмоциональной сферы, а также развитие художественного вкуса и музыкального кругозора. </w:t>
      </w:r>
    </w:p>
    <w:p w:rsidR="000F1F44" w:rsidRPr="00B43B25" w:rsidRDefault="000F1F44" w:rsidP="0014692D">
      <w:pPr>
        <w:widowControl w:val="0"/>
        <w:tabs>
          <w:tab w:val="num" w:pos="1400"/>
        </w:tabs>
        <w:overflowPunct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sz w:val="28"/>
          <w:szCs w:val="28"/>
          <w:lang w:val="ru-RU"/>
        </w:rPr>
        <w:t>Воспитывающие: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 воспитание собранности, внимания;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                                  воспитание творческой инициативы;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eastAsia="MS Gothic" w:hAnsi="MS Gothic" w:hint="eastAsia"/>
          <w:sz w:val="28"/>
          <w:szCs w:val="28"/>
          <w:lang w:val="ru-RU"/>
        </w:rPr>
        <w:t>​</w:t>
      </w:r>
      <w:r w:rsidRPr="00B43B25">
        <w:rPr>
          <w:rFonts w:ascii="Times New Roman" w:eastAsia="MS Gothic" w:hAnsi="MS Gothic"/>
          <w:sz w:val="28"/>
          <w:szCs w:val="28"/>
          <w:lang w:val="ru-RU"/>
        </w:rPr>
        <w:t xml:space="preserve">                                  </w:t>
      </w:r>
      <w:r w:rsidRPr="00B43B25">
        <w:rPr>
          <w:rFonts w:ascii="Times New Roman" w:hAnsi="Times New Roman"/>
          <w:sz w:val="28"/>
          <w:szCs w:val="28"/>
          <w:lang w:val="ru-RU"/>
        </w:rPr>
        <w:t>воспитание навыков самостоятельной работы.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Методы: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метод наводящих вопросов;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метод сравнения и обобщения;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наглядный метод;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практический метод;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метод  редактирования текста.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Оборудование: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рояль, нотная литература, ноутбук.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Этапы урока:</w:t>
      </w:r>
    </w:p>
    <w:p w:rsidR="000F1F44" w:rsidRPr="00B43B25" w:rsidRDefault="000F1F44" w:rsidP="0014692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25pt;margin-top:-7.25pt;width:2.8pt;height:.7pt;z-index:-251658240" o:allowincell="f">
            <v:imagedata r:id="rId7" o:title=""/>
          </v:shape>
        </w:pic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Организационный момент (сообщение темы, целей, задач урока). </w:t>
      </w:r>
    </w:p>
    <w:p w:rsidR="000F1F44" w:rsidRPr="00B43B25" w:rsidRDefault="000F1F44" w:rsidP="0014692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</w:rPr>
        <w:t>Вступительное слово педагога.</w:t>
      </w:r>
    </w:p>
    <w:p w:rsidR="000F1F44" w:rsidRPr="00B43B25" w:rsidRDefault="000F1F44" w:rsidP="0014692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Практическая часть (работа над произведениями.</w:t>
      </w:r>
    </w:p>
    <w:p w:rsidR="000F1F44" w:rsidRPr="00B43B25" w:rsidRDefault="000F1F44" w:rsidP="0014692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</w:rPr>
        <w:t xml:space="preserve">Заключение. 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</w:rPr>
      </w:pPr>
      <w:r w:rsidRPr="00B43B25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Вступительное слово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Процесс обучения предполагает усвоение учащимися определенных знаний, умений и навыков. В музыкальной школе – это знания из области музыкального искусства: специфика посадки за инструментом, нотная грамота, штрихи, динамика и т. д. Понятно, что изучение всего вышеизложенного является первоочередной задачей педагога по специальности.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Но зачастую преподаватели, увлеченные работой над «школой», ставят ученика в рамки «как надо играть», не дают ему возможности раскрыть свой творческий потенциал. И ученик в таком случае может так и не стать музыкантом в широком смысле этого слова, может остаться учеником, если будет пассивным созерцателем на уроке, пассивным слушателем того, что ему говорит педагог. При игре на фортепиано дело не столько в постановке рук, сколько в «постановке» головы. Ребенок должен понять, чем он занимается, его нужно правильно настроить. Ясно намеченная, ясно поставленная, осознаваемая цель - первое условие успеха в какой бы то ни было работе. «Живая задача», то есть устремление сознания в основном не на совершаемое движение, а на то, ради чего оно совершается – вот в чем кроется успех в развитии технических задач.</w:t>
      </w:r>
      <w:bookmarkStart w:id="1" w:name="page3"/>
      <w:bookmarkEnd w:id="1"/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Необходимо с самого начала обучения ребенка активно вовлекать его в процесс работы; будить его музыкальное воображение; заставлять думать; учить находить в новом материале уже известное ему. Совместное переживание музыки – наиважнейший момент, который часто бывает решающим для успеха. Вовлеченный в процесс работы ученик начнет быстрее двигаться вперед, научится работать самостоятельно, что, несомненно, будет способствовать становлению его как музыканта.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Иными словами, развитие музыкального мышления, музыкальной логики, музыкально-образных представлений ребенка – не менее важная задача педагога, чем изучение основ музыки. Этой проблеме и посвящен открытый урок.</w:t>
      </w:r>
    </w:p>
    <w:p w:rsidR="000F1F44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Работать над развитием музыкально-образного мышления в младших классах лучше всего на материале, доступном для ребенка. Это пьесы жанровые, программно-характерные. Мир образов программных миниатюр близок природе художественного восприятия младших школьников. Доступность технических средств сочетается в этих произведениях с простотой и ясностью гомофонно-гармонического изложения. Их жанровое богатство обуславливает применение различных приёмов исполнительского воплощения.</w:t>
      </w:r>
    </w:p>
    <w:p w:rsidR="000F1F44" w:rsidRPr="0022166B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166B">
        <w:rPr>
          <w:rFonts w:ascii="Times New Roman" w:hAnsi="Times New Roman"/>
          <w:b/>
          <w:i/>
          <w:sz w:val="28"/>
          <w:szCs w:val="28"/>
          <w:lang w:val="ru-RU"/>
        </w:rPr>
        <w:t>Практическая часть (работа над произведениями)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Начнем мы наш урок с небольшого концерта как раз из таких произведений, которые у нас уже готовы.</w:t>
      </w:r>
    </w:p>
    <w:p w:rsidR="000F1F44" w:rsidRPr="00B43B25" w:rsidRDefault="000F1F44" w:rsidP="0014692D">
      <w:pPr>
        <w:widowControl w:val="0"/>
        <w:numPr>
          <w:ilvl w:val="0"/>
          <w:numId w:val="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Украинская народная песня «Ой ти, д</w:t>
      </w:r>
      <w:r w:rsidRPr="00B43B25">
        <w:rPr>
          <w:rFonts w:ascii="Times New Roman" w:hAnsi="Times New Roman"/>
          <w:sz w:val="28"/>
          <w:szCs w:val="28"/>
        </w:rPr>
        <w:t>i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вчино зарученая» </w:t>
      </w:r>
    </w:p>
    <w:p w:rsidR="000F1F44" w:rsidRPr="00B43B25" w:rsidRDefault="000F1F44" w:rsidP="0014692D">
      <w:pPr>
        <w:widowControl w:val="0"/>
        <w:numPr>
          <w:ilvl w:val="0"/>
          <w:numId w:val="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</w:rPr>
      </w:pPr>
      <w:r w:rsidRPr="00B43B25">
        <w:rPr>
          <w:rFonts w:ascii="Times New Roman" w:hAnsi="Times New Roman"/>
          <w:sz w:val="28"/>
          <w:szCs w:val="28"/>
        </w:rPr>
        <w:t xml:space="preserve">К. Логшамп-Друшкевичова. Полька. 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i/>
          <w:iCs/>
          <w:sz w:val="28"/>
          <w:szCs w:val="28"/>
        </w:rPr>
        <w:t xml:space="preserve"> (ученица исполняет пьесы)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Какой характер у этих пьес?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Украинская песня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грустная, Полька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веселая)</w:t>
      </w:r>
      <w:r w:rsidRPr="00B43B25">
        <w:rPr>
          <w:rFonts w:ascii="Times New Roman" w:hAnsi="Times New Roman"/>
          <w:sz w:val="28"/>
          <w:szCs w:val="28"/>
          <w:lang w:val="ru-RU"/>
        </w:rPr>
        <w:t>. Каким ладом можно определить веселый характер произведения? А грустный?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весело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мажор,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грустно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минор).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Сейчас у нас в работе «Воробей» А. Руббаха. Всем известно, что штрих в этой пьесе не прописан, он подразумевается в связи с характером произведения. При первом знакомстве с пьесой он не был подсказан, чтобы Аня сама пришла к необходимым штрихам для передачи образа. Давай покажем, как это было сначала. Попробуем исполнить произведение на штрих </w:t>
      </w:r>
      <w:r w:rsidRPr="00B43B25">
        <w:rPr>
          <w:rFonts w:ascii="Times New Roman" w:hAnsi="Times New Roman"/>
          <w:i/>
          <w:iCs/>
          <w:sz w:val="28"/>
          <w:szCs w:val="28"/>
        </w:rPr>
        <w:t>non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</w:rPr>
        <w:t>legato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(ученица исполняет начало пьесы на </w:t>
      </w:r>
      <w:r w:rsidRPr="00B43B25">
        <w:rPr>
          <w:rFonts w:ascii="Times New Roman" w:hAnsi="Times New Roman"/>
          <w:i/>
          <w:iCs/>
          <w:sz w:val="28"/>
          <w:szCs w:val="28"/>
        </w:rPr>
        <w:t>non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</w:rPr>
        <w:t>legato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Исполняя таким образом, создается образ маленького юркого воробья?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нет)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Кого может определить данное звучание?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топающий пингвин)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Какой нужно использовать штрих, чтобы передать образ воробья?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стаккато)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. Итак мы определились со штрихом для исполнения, в том числе, и </w:t>
      </w:r>
      <w:r w:rsidRPr="00B43B25">
        <w:rPr>
          <w:rFonts w:ascii="Times New Roman" w:hAnsi="Times New Roman"/>
          <w:sz w:val="28"/>
          <w:szCs w:val="28"/>
        </w:rPr>
        <w:t>tenuto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на четвертных нотах, а также проставили аппликатуру, которая представляет определенную трудность во второй части пьесы. Такие задания по редактированию текста весьма полезны¸ так как развивают внимание, заставляют думать, вырабатывают навык грамотной работы с произведением.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Скажи мне, на какую пьесу из только что сыгранных тобой похож наш «Воробей»?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(на Польку). 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Давай сравним эти два произведения.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43B25">
        <w:rPr>
          <w:rFonts w:ascii="Times New Roman" w:hAnsi="Times New Roman"/>
          <w:i/>
          <w:sz w:val="28"/>
          <w:szCs w:val="28"/>
          <w:lang w:val="ru-RU"/>
        </w:rPr>
        <w:t xml:space="preserve">(Полька исполняется живо, «Воробей» - </w:t>
      </w:r>
      <w:bookmarkStart w:id="2" w:name="page5"/>
      <w:bookmarkEnd w:id="2"/>
      <w:r w:rsidRPr="00B43B25">
        <w:rPr>
          <w:rFonts w:ascii="Times New Roman" w:hAnsi="Times New Roman"/>
          <w:i/>
          <w:sz w:val="28"/>
          <w:szCs w:val="28"/>
          <w:lang w:val="ru-RU"/>
        </w:rPr>
        <w:t>весело); у них одинаковый штрих (стаккато).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А почему такие разные, казалось бы, пьесы исполняются одним штрихом?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Полька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танец с прыжками,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Воробей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птичка,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которая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передвигается, подпрыгивая</w:t>
      </w:r>
      <w:r w:rsidRPr="00B43B25">
        <w:rPr>
          <w:rFonts w:ascii="Times New Roman" w:hAnsi="Times New Roman"/>
          <w:sz w:val="28"/>
          <w:szCs w:val="28"/>
          <w:lang w:val="ru-RU"/>
        </w:rPr>
        <w:t>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Ученица продолжает находить общее в двух пьесах: размер 2/4, две части, руки играют попеременно (только в Польке начинает левая рука, а в «Воробье» - правая).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обрати внимание на одинаковые такты в пьесах с ритмическим рисунком: 2 восьмые </w:t>
      </w:r>
      <w:r w:rsidRPr="00B43B25">
        <w:rPr>
          <w:rFonts w:ascii="Times New Roman" w:hAnsi="Times New Roman"/>
          <w:sz w:val="28"/>
          <w:szCs w:val="28"/>
        </w:rPr>
        <w:t>staccato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и четверть </w:t>
      </w:r>
      <w:r w:rsidRPr="00B43B25">
        <w:rPr>
          <w:rFonts w:ascii="Times New Roman" w:hAnsi="Times New Roman"/>
          <w:sz w:val="28"/>
          <w:szCs w:val="28"/>
        </w:rPr>
        <w:t>tenuto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(легкие прыжки приседание на две ноги), а также на то, что во вторых частях пьес есть места, где играют две руки вместе.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(ученица исполняет пьесу)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По ходу игры отрабатывается острота штриха </w:t>
      </w:r>
      <w:r w:rsidRPr="00B43B25">
        <w:rPr>
          <w:rFonts w:ascii="Times New Roman" w:hAnsi="Times New Roman"/>
          <w:sz w:val="28"/>
          <w:szCs w:val="28"/>
        </w:rPr>
        <w:t>staccato</w:t>
      </w:r>
      <w:r w:rsidRPr="00B43B25">
        <w:rPr>
          <w:rFonts w:ascii="Times New Roman" w:hAnsi="Times New Roman"/>
          <w:sz w:val="28"/>
          <w:szCs w:val="28"/>
          <w:lang w:val="ru-RU"/>
        </w:rPr>
        <w:t>, обращается внимание ученицы на точность соблюдения аппликатуры.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 xml:space="preserve">Педагог: 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Во 2 части пьесы необходимо добиться хорошего </w:t>
      </w:r>
      <w:r w:rsidRPr="00B43B25">
        <w:rPr>
          <w:rFonts w:ascii="Times New Roman" w:hAnsi="Times New Roman"/>
          <w:sz w:val="28"/>
          <w:szCs w:val="28"/>
        </w:rPr>
        <w:t>crescendo</w:t>
      </w:r>
      <w:r w:rsidRPr="00B43B25">
        <w:rPr>
          <w:rFonts w:ascii="Times New Roman" w:hAnsi="Times New Roman"/>
          <w:sz w:val="28"/>
          <w:szCs w:val="28"/>
          <w:lang w:val="ru-RU"/>
        </w:rPr>
        <w:t>. Для этого представим, что воробьи по одному добавляются к уже прилетевшим, поклевать крошки. Для наглядности давай подставим вот такие слова: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Прыг-скок, прыг-скок, воробей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Кушай крошки поскорей.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Чик-чирик, чик-чирик,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В одиночку не привык.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Воробьишки прилетели,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 xml:space="preserve">Прилетели, крошки съели. 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Не осталось ничего! Всё!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Подтекстовка в первых пьесах позволяет точнее, нагляднее и быстрее передать образ в музыке.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4"/>
          <w:szCs w:val="24"/>
          <w:lang w:val="ru-RU"/>
        </w:rPr>
        <w:t>Особое внимание уделено окончанию пьесы, где играют две руки вместе. Проговаривается аппликатура; ноты, которые играют правая и левая рука. При отработке используется прием с приготовлением нот.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Times New Roman" w:hAnsi="Times New Roman"/>
          <w:sz w:val="24"/>
          <w:szCs w:val="24"/>
          <w:lang w:val="ru-RU"/>
        </w:rPr>
        <w:t>Отрабатывается последний такт с форшлагом. У ученицы не получалось удерживание левой руки на аккорде из двух нот, когда правая исполняла соскок с фа-диез на соль. Ей было предложено исполнить форшлаг следующим образом: аккорд в левой руке и основная нота и форшлаг в правой исполняются вместе, а затем форшлаг отпускается. Такой вариант допускается в младших классах. Но поиграв таким образом, ученица выучила форшлаг именно соскоком.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Times New Roman" w:hAnsi="Times New Roman"/>
          <w:sz w:val="24"/>
          <w:szCs w:val="24"/>
          <w:lang w:val="ru-RU"/>
        </w:rPr>
        <w:t>В домашнем задании ученице предложено поработать еще над точностью, остротой штриха; сделать пьесу более яркой и интересной в динамическом плане; сыграть ее уверенно, точными пальцами, без ошибок и остановок.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Вторая часть урока посвящена работе над Менуэтом ре минор Л.</w:t>
      </w:r>
      <w:bookmarkStart w:id="3" w:name="page7"/>
      <w:bookmarkEnd w:id="3"/>
      <w:r w:rsidRPr="00B43B25">
        <w:rPr>
          <w:rFonts w:ascii="Times New Roman" w:hAnsi="Times New Roman"/>
          <w:sz w:val="28"/>
          <w:szCs w:val="28"/>
          <w:lang w:val="ru-RU"/>
        </w:rPr>
        <w:t xml:space="preserve"> Моцарта. Текст пьесы разобран.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ученица исполняет пьесу</w:t>
      </w:r>
      <w:r w:rsidRPr="00B43B25">
        <w:rPr>
          <w:rFonts w:ascii="Times New Roman" w:hAnsi="Times New Roman"/>
          <w:sz w:val="28"/>
          <w:szCs w:val="28"/>
          <w:lang w:val="ru-RU"/>
        </w:rPr>
        <w:t>).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 xml:space="preserve">Педагог: </w:t>
      </w:r>
      <w:r w:rsidRPr="00B43B25">
        <w:rPr>
          <w:rFonts w:ascii="Times New Roman" w:hAnsi="Times New Roman"/>
          <w:sz w:val="28"/>
          <w:szCs w:val="28"/>
          <w:lang w:val="ru-RU"/>
        </w:rPr>
        <w:t>Довольно часто учащиеся играют произведения, имея слабое представление об эпохе, в которую оно было создано, о его авторе. В этом нам поможет персональный компьютер. Сегодня для работы над художественной выразительностью мы используем наглядный метод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идет работа с ноутбуком</w:t>
      </w:r>
      <w:r w:rsidRPr="00B43B25">
        <w:rPr>
          <w:rFonts w:ascii="Times New Roman" w:hAnsi="Times New Roman"/>
          <w:sz w:val="28"/>
          <w:szCs w:val="28"/>
          <w:lang w:val="ru-RU"/>
        </w:rPr>
        <w:t>).</w:t>
      </w:r>
    </w:p>
    <w:p w:rsidR="000F1F44" w:rsidRPr="00B43B25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Times New Roman" w:hAnsi="Times New Roman"/>
          <w:sz w:val="24"/>
          <w:szCs w:val="24"/>
          <w:lang w:val="ru-RU"/>
        </w:rPr>
        <w:t>Педагог информирует ученицу о том, кто написал данный Менуэт, рассказывает о Леопольде Моцарте, Вольфганге Амадее Моцарте, знакомит с эпохой, костюмами того времени, особенностями и основными фигурами танца Менуэт.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Данное произведение написано австрийским композитором Вольфгангом Амадеем Моцартом. </w:t>
      </w:r>
      <w:r w:rsidRPr="00B43B25">
        <w:rPr>
          <w:rFonts w:ascii="Times New Roman" w:hAnsi="Times New Roman"/>
          <w:i/>
          <w:sz w:val="28"/>
          <w:szCs w:val="28"/>
          <w:lang w:val="ru-RU"/>
        </w:rPr>
        <w:t xml:space="preserve">(Презентация: </w:t>
      </w:r>
      <w:r w:rsidRPr="00B43B25">
        <w:rPr>
          <w:rFonts w:ascii="MS Mincho" w:eastAsia="MS Mincho" w:hAnsi="MS Mincho" w:cs="MS Mincho" w:hint="eastAsia"/>
          <w:i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i/>
          <w:sz w:val="28"/>
          <w:szCs w:val="28"/>
          <w:lang w:val="ru-RU"/>
        </w:rPr>
        <w:t>В. Моцарт)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3B25">
        <w:rPr>
          <w:rFonts w:ascii="Times New Roman" w:hAnsi="Times New Roman"/>
          <w:i/>
          <w:sz w:val="28"/>
          <w:szCs w:val="28"/>
          <w:lang w:val="ru-RU"/>
        </w:rPr>
        <w:t>Менуэт (фото</w:t>
      </w:r>
      <w:r>
        <w:rPr>
          <w:rFonts w:ascii="Times New Roman" w:hAnsi="Times New Roman"/>
          <w:i/>
          <w:sz w:val="28"/>
          <w:szCs w:val="28"/>
          <w:lang w:val="ru-RU"/>
        </w:rPr>
        <w:t>, видео</w:t>
      </w:r>
      <w:r w:rsidRPr="00B43B25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Итак, мы выяснили, что основными движениями танца являются шаги и реверансы (поклоны). Как ты думаешь, какой характер у нашего Менуэта?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(плавный, мягкий, певучий)</w:t>
      </w:r>
      <w:r w:rsidRPr="00B43B25">
        <w:rPr>
          <w:rFonts w:ascii="Times New Roman" w:hAnsi="Times New Roman"/>
          <w:sz w:val="28"/>
          <w:szCs w:val="28"/>
          <w:lang w:val="ru-RU"/>
        </w:rPr>
        <w:t>. Можно сказать – лирический, изящный. А почему ты так думаешь?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потому что в пьесе много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</w:rPr>
        <w:t>legato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Pr="00B43B25">
        <w:rPr>
          <w:rFonts w:ascii="Times New Roman" w:hAnsi="Times New Roman"/>
          <w:i/>
          <w:iCs/>
          <w:sz w:val="28"/>
          <w:szCs w:val="28"/>
        </w:rPr>
        <w:t>staccato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нет совсем).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Темп в произведении умеренный, что как раз соответствует шагу. Строение Менуэта: 3 части, 3 часть – повторение 1-ой части. Обрати внимание, строение произведения несколько иное, чем мы играли раньше: были пьесы, где в одной руке была мелодия, а в другой – аккомпанемент. Здесь же самостоятельные мелодические линии представлены в двух руках. Менуэт – танец парный, давай партии для дам и кавалеров между руками.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(правая рука в скрипичном ключе – дамы, левая в басовом – кавалеры).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Давай определим, сколько кусочков (предложений) в 1 части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два предложения: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в первом предложении играют две руки,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т.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е.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танец исполняют вместе дамы и кавалеры, а во втором – происходит чередование мужских и женских движений, в конце предложения – танцуют вместе).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Педагог: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А что тебе еще помогло определить, что в 1-ой части два предложения?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(оттенки, динамика: 1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предложение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– </w:t>
      </w:r>
      <w:r w:rsidRPr="00B43B25">
        <w:rPr>
          <w:rFonts w:ascii="Times New Roman" w:hAnsi="Times New Roman"/>
          <w:i/>
          <w:iCs/>
          <w:sz w:val="28"/>
          <w:szCs w:val="28"/>
        </w:rPr>
        <w:t>mf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, 2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предложение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– </w:t>
      </w:r>
      <w:r w:rsidRPr="00B43B25">
        <w:rPr>
          <w:rFonts w:ascii="Times New Roman" w:hAnsi="Times New Roman"/>
          <w:i/>
          <w:iCs/>
          <w:sz w:val="28"/>
          <w:szCs w:val="28"/>
        </w:rPr>
        <w:t>f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 xml:space="preserve">) </w:t>
      </w:r>
      <w:r w:rsidRPr="00B43B25">
        <w:rPr>
          <w:rFonts w:ascii="Times New Roman" w:hAnsi="Times New Roman"/>
          <w:sz w:val="28"/>
          <w:szCs w:val="28"/>
          <w:lang w:val="ru-RU"/>
        </w:rPr>
        <w:t>Рассмотрим партию правой руки. Заметь, в восьмых нотах отсутствуют скачки, большие интервалы. Это можно связать с движением шага танцующих. Там же, где встречается нисходящий скачок на квинту (2 такт) и опевание первой ступени (4 такт), можно определить как поклон (</w:t>
      </w: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ученица играет партию правой руки).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Фраза должна быть гибкой, мелодичной, напевной; звукоизвлечение – мягким, без толчков и ударов. Поклон на инструменте необходимо исполнить с опорой на первую, основную долю (как бы «присесть» рукой, избегать удара, шлёпанья) и спрятать окончание, чтобы передать движение поклона – вниз.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4"/>
          <w:szCs w:val="24"/>
          <w:lang w:val="ru-RU"/>
        </w:rPr>
        <w:t>Затем идет сравнение партий обеих рук: подвижная правая и более статичная левая, но такая же мягкая, певучая, и в конце 8 такта – поклон.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i/>
          <w:iCs/>
          <w:sz w:val="28"/>
          <w:szCs w:val="28"/>
          <w:lang w:val="ru-RU"/>
        </w:rPr>
        <w:t>(ученица играет партию левой руки, стараясь слушать мелодию из длинных звуков (1 – 8 такты).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4"/>
          <w:szCs w:val="24"/>
          <w:lang w:val="ru-RU"/>
        </w:rPr>
        <w:t>Исполняется 1 предложение двумя руками и отрабатывается динамика в соответствии с представленным образом.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4"/>
          <w:szCs w:val="24"/>
          <w:lang w:val="ru-RU"/>
        </w:rPr>
        <w:t>Во втором предложении 1 части уделяется внимание перекличкам правой и левой рук, отрабатывается контрастное произношение мотивов (женская и мужская темы). Акценты в мужской теме тоже должны быть не резкими, а соответствующими данному танцу, стилю и той среде, в которой исполнялся Менуэт. В конце 1 части ученица находит поклон и пытается исполнить его, как нужно.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b/>
          <w:i/>
          <w:sz w:val="28"/>
          <w:szCs w:val="28"/>
          <w:lang w:val="ru-RU"/>
        </w:rPr>
        <w:t>Домашнее задание:</w:t>
      </w:r>
      <w:r w:rsidRPr="00B43B25">
        <w:rPr>
          <w:rFonts w:ascii="Times New Roman" w:hAnsi="Times New Roman"/>
          <w:sz w:val="28"/>
          <w:szCs w:val="28"/>
          <w:lang w:val="ru-RU"/>
        </w:rPr>
        <w:t xml:space="preserve"> постарайся вспомнить все, о чем мы говорили, что посмотрели и исполнить Менуэт в характере, изображая танцующих, не забыв при этом про шаг и реверансы.</w:t>
      </w:r>
    </w:p>
    <w:p w:rsidR="000F1F44" w:rsidRPr="0022166B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993" w:right="-142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22166B">
        <w:rPr>
          <w:rFonts w:ascii="Times New Roman" w:hAnsi="Times New Roman"/>
          <w:b/>
          <w:i/>
          <w:sz w:val="28"/>
          <w:szCs w:val="28"/>
          <w:lang w:val="ru-RU"/>
        </w:rPr>
        <w:t>Заключение.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Главная и конечная цель при изучении любого музыкального произведения - достижение понимания замысла композитора и передача его учащимся на хорошем исполнительском уровне, т.е. осмысленно, технически свободно, музыкально, эмоционально и выразительно.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Занятие с учеником – это творческий процесс. Все, чему мы хотим научить, следует не диктовать, а совместно, как бы заново, открывать, включая ребенка в активную работу - это и есть основная задач</w:t>
      </w:r>
      <w:bookmarkStart w:id="4" w:name="page11"/>
      <w:bookmarkEnd w:id="4"/>
      <w:r w:rsidRPr="00B43B25">
        <w:rPr>
          <w:rFonts w:ascii="Times New Roman" w:hAnsi="Times New Roman"/>
          <w:sz w:val="28"/>
          <w:szCs w:val="28"/>
          <w:lang w:val="ru-RU"/>
        </w:rPr>
        <w:t>а музыкального образования в современных условиях.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Times New Roman" w:hAnsi="Times New Roman"/>
          <w:sz w:val="28"/>
          <w:szCs w:val="28"/>
          <w:lang w:val="ru-RU"/>
        </w:rPr>
        <w:t>Урок – не монолог педагога. Будь он трижды златоустом, умей говорить убедительно, доходчиво и ярко, его речи не принесут желаемой пользы, если ответом будет молчание ученика. Разговорить ученика надо не только для обратной с ним связи. Урок должен быть диалогом. Конечно, диалог между учителем и учеником постоянно ведётся на языке музыки, но «разговора» двух роялей недостаточно, нужен ещё обмен мыслями, чувствами, соображениями по поводу и в связи с изучаемыми произведениями.</w:t>
      </w:r>
    </w:p>
    <w:p w:rsidR="000F1F44" w:rsidRPr="00B43B25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Соединение обучения и игры освобождает ребенка от формального подхода к предмету, делает урок насыщенным, наглядным, а самое главное – сложные музыкальные понятия и термины становятся простыми и доступными.</w:t>
      </w:r>
    </w:p>
    <w:p w:rsidR="000F1F44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B25">
        <w:rPr>
          <w:rFonts w:ascii="MS Mincho" w:eastAsia="MS Mincho" w:hAnsi="MS Mincho" w:cs="MS Mincho" w:hint="eastAsia"/>
          <w:sz w:val="28"/>
          <w:szCs w:val="28"/>
          <w:lang w:val="ru-RU"/>
        </w:rPr>
        <w:t>​</w:t>
      </w:r>
      <w:r w:rsidRPr="00B43B25">
        <w:rPr>
          <w:rFonts w:ascii="Times New Roman" w:hAnsi="Times New Roman"/>
          <w:sz w:val="28"/>
          <w:szCs w:val="28"/>
          <w:lang w:val="ru-RU"/>
        </w:rPr>
        <w:t>Необходимо стараться развить талант ребенка, сохраняя в нем свежесть и непосредственность чувств через эмоционально - образное мышление на уроках фортепиано.</w:t>
      </w:r>
    </w:p>
    <w:p w:rsidR="000F1F44" w:rsidRPr="00F148D2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993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Default="000F1F44" w:rsidP="0014692D">
      <w:pPr>
        <w:widowControl w:val="0"/>
        <w:autoSpaceDE w:val="0"/>
        <w:autoSpaceDN w:val="0"/>
        <w:adjustRightInd w:val="0"/>
        <w:spacing w:after="0" w:line="360" w:lineRule="auto"/>
        <w:ind w:left="-567" w:right="-142"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148D2">
        <w:rPr>
          <w:rFonts w:ascii="Times New Roman" w:hAnsi="Times New Roman"/>
          <w:b/>
          <w:bCs/>
          <w:sz w:val="28"/>
          <w:szCs w:val="28"/>
        </w:rPr>
        <w:t>Список</w:t>
      </w:r>
      <w:r w:rsidRPr="00F148D2">
        <w:rPr>
          <w:rFonts w:ascii="MS Mincho" w:eastAsia="MS Mincho" w:hAnsi="MS Mincho" w:cs="MS Mincho" w:hint="eastAsia"/>
          <w:sz w:val="28"/>
          <w:szCs w:val="28"/>
        </w:rPr>
        <w:t>​</w:t>
      </w:r>
      <w:r w:rsidRPr="00F148D2">
        <w:rPr>
          <w:rFonts w:ascii="Times New Roman" w:hAnsi="Times New Roman"/>
          <w:b/>
          <w:bCs/>
          <w:sz w:val="28"/>
          <w:szCs w:val="28"/>
        </w:rPr>
        <w:t xml:space="preserve"> литературы:</w:t>
      </w:r>
    </w:p>
    <w:p w:rsidR="000F1F44" w:rsidRPr="00A74D2B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left" w:pos="0"/>
          <w:tab w:val="num" w:pos="577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Безруких М. Н., Ефимова С. П. Знаете ли вы своего ученика? </w:t>
      </w:r>
      <w:r w:rsidRPr="00A74D2B">
        <w:rPr>
          <w:rFonts w:ascii="Times New Roman" w:hAnsi="Times New Roman"/>
          <w:sz w:val="28"/>
          <w:szCs w:val="28"/>
          <w:lang w:val="ru-RU"/>
        </w:rPr>
        <w:t xml:space="preserve">М.: Просвещение, 1991. – 176 с. </w:t>
      </w:r>
    </w:p>
    <w:p w:rsidR="000F1F44" w:rsidRPr="00A74D2B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Будасси С. А. Личность и эмоции. </w:t>
      </w:r>
      <w:r w:rsidRPr="00F148D2">
        <w:rPr>
          <w:rFonts w:ascii="Times New Roman" w:hAnsi="Times New Roman"/>
          <w:sz w:val="28"/>
          <w:szCs w:val="28"/>
        </w:rPr>
        <w:t xml:space="preserve">М.: РОУ, 1996. – 110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95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Вилюнас В. К. Психология эмоциональных состояний. М.: Изд-во Московского университета, 1976. – 142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Гофман И. Фортепианная игра. М.: Музыка, 1974. - 44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Коган Г. У врат мастерства. </w:t>
      </w:r>
      <w:r w:rsidRPr="00F148D2">
        <w:rPr>
          <w:rFonts w:ascii="Times New Roman" w:hAnsi="Times New Roman"/>
          <w:sz w:val="28"/>
          <w:szCs w:val="28"/>
        </w:rPr>
        <w:t xml:space="preserve">М.: Классика – ХХI, 2004. - 136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>Коган Г. Работа пианиста. М.: Классика – ХХ</w:t>
      </w:r>
      <w:r w:rsidRPr="00F148D2">
        <w:rPr>
          <w:rFonts w:ascii="Times New Roman" w:hAnsi="Times New Roman"/>
          <w:sz w:val="28"/>
          <w:szCs w:val="28"/>
        </w:rPr>
        <w:t>I</w:t>
      </w:r>
      <w:r w:rsidRPr="00F148D2">
        <w:rPr>
          <w:rFonts w:ascii="Times New Roman" w:hAnsi="Times New Roman"/>
          <w:sz w:val="28"/>
          <w:szCs w:val="28"/>
          <w:lang w:val="ru-RU"/>
        </w:rPr>
        <w:t xml:space="preserve">, 2004. - 203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Кременштейн Б. Л. Воспитание самостоятельности учащегося в классе специального фортепиано. </w:t>
      </w:r>
      <w:r w:rsidRPr="00F148D2">
        <w:rPr>
          <w:rFonts w:ascii="Times New Roman" w:hAnsi="Times New Roman"/>
          <w:sz w:val="28"/>
          <w:szCs w:val="28"/>
        </w:rPr>
        <w:t xml:space="preserve">М.: Классика – ХХI, 2005. – 118 с </w:t>
      </w: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Научно-методический журнал «Музыкальная психология», № </w:t>
      </w:r>
      <w:smartTag w:uri="urn:schemas-microsoft-com:office:smarttags" w:element="metricconverter">
        <w:smartTagPr>
          <w:attr w:name="ProductID" w:val="3. М"/>
        </w:smartTagPr>
        <w:r w:rsidRPr="00F148D2">
          <w:rPr>
            <w:rFonts w:ascii="Times New Roman" w:hAnsi="Times New Roman"/>
            <w:sz w:val="28"/>
            <w:szCs w:val="28"/>
            <w:lang w:val="ru-RU"/>
          </w:rPr>
          <w:t xml:space="preserve">3. </w:t>
        </w:r>
        <w:r w:rsidRPr="00F148D2">
          <w:rPr>
            <w:rFonts w:ascii="Times New Roman" w:hAnsi="Times New Roman"/>
            <w:sz w:val="28"/>
            <w:szCs w:val="28"/>
          </w:rPr>
          <w:t>М</w:t>
        </w:r>
      </w:smartTag>
      <w:r w:rsidRPr="00F148D2">
        <w:rPr>
          <w:rFonts w:ascii="Times New Roman" w:hAnsi="Times New Roman"/>
          <w:sz w:val="28"/>
          <w:szCs w:val="28"/>
        </w:rPr>
        <w:t xml:space="preserve">. : Интерпракс, 2011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Тимакин Е. М. Воспитание пианиста. </w:t>
      </w:r>
      <w:r w:rsidRPr="00F148D2">
        <w:rPr>
          <w:rFonts w:ascii="Times New Roman" w:hAnsi="Times New Roman"/>
          <w:sz w:val="28"/>
          <w:szCs w:val="28"/>
        </w:rPr>
        <w:t xml:space="preserve">М.: Музыка, 2009. – 176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sz w:val="28"/>
          <w:szCs w:val="28"/>
          <w:lang w:val="ru-RU"/>
        </w:rPr>
        <w:t xml:space="preserve">Цыпин Г. М. Психология музыкальной деятельности: прорблемы, суждения, мнения. </w:t>
      </w:r>
      <w:r w:rsidRPr="00F148D2">
        <w:rPr>
          <w:rFonts w:ascii="Times New Roman" w:hAnsi="Times New Roman"/>
          <w:sz w:val="28"/>
          <w:szCs w:val="28"/>
        </w:rPr>
        <w:t xml:space="preserve">М.: Интерпракс, 1994. – 372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numPr>
          <w:ilvl w:val="0"/>
          <w:numId w:val="6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F148D2">
        <w:rPr>
          <w:rFonts w:ascii="Times New Roman" w:hAnsi="Times New Roman"/>
          <w:color w:val="010101"/>
          <w:sz w:val="28"/>
          <w:szCs w:val="28"/>
          <w:lang w:val="ru-RU"/>
        </w:rPr>
        <w:t xml:space="preserve">Щапов А.П. Фортепианный урок в музыкальной школе и училище. </w:t>
      </w:r>
      <w:r w:rsidRPr="00F148D2">
        <w:rPr>
          <w:rFonts w:ascii="Times New Roman" w:hAnsi="Times New Roman"/>
          <w:color w:val="010101"/>
          <w:sz w:val="28"/>
          <w:szCs w:val="28"/>
        </w:rPr>
        <w:t xml:space="preserve">М.: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0F1F44" w:rsidRPr="00F148D2" w:rsidRDefault="000F1F44" w:rsidP="001469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lang w:val="ru-RU"/>
        </w:rPr>
        <w:t xml:space="preserve">12.  </w:t>
      </w:r>
      <w:r w:rsidRPr="00F148D2">
        <w:rPr>
          <w:rFonts w:ascii="Times New Roman" w:hAnsi="Times New Roman"/>
          <w:color w:val="010101"/>
          <w:sz w:val="28"/>
          <w:szCs w:val="28"/>
        </w:rPr>
        <w:t xml:space="preserve">Классика–XXI, 2009. – 176 с. </w:t>
      </w: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  <w:sectPr w:rsidR="000F1F44" w:rsidRPr="00F148D2" w:rsidSect="0014692D">
          <w:footerReference w:type="even" r:id="rId8"/>
          <w:footerReference w:type="default" r:id="rId9"/>
          <w:pgSz w:w="11906" w:h="16838"/>
          <w:pgMar w:top="706" w:right="991" w:bottom="519" w:left="2410" w:header="720" w:footer="720" w:gutter="0"/>
          <w:cols w:space="720" w:equalWidth="0">
            <w:col w:w="8505"/>
          </w:cols>
          <w:noEndnote/>
          <w:titlePg/>
        </w:sectPr>
      </w:pP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1F44" w:rsidRPr="00F148D2" w:rsidRDefault="000F1F44" w:rsidP="0014692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F1F44" w:rsidRPr="00F148D2" w:rsidSect="0014692D">
      <w:type w:val="continuous"/>
      <w:pgSz w:w="11906" w:h="16838"/>
      <w:pgMar w:top="706" w:right="991" w:bottom="519" w:left="2410" w:header="720" w:footer="720" w:gutter="0"/>
      <w:cols w:space="720" w:equalWidth="0">
        <w:col w:w="850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44" w:rsidRDefault="000F1F44">
      <w:r>
        <w:separator/>
      </w:r>
    </w:p>
  </w:endnote>
  <w:endnote w:type="continuationSeparator" w:id="0">
    <w:p w:rsidR="000F1F44" w:rsidRDefault="000F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44" w:rsidRDefault="000F1F44" w:rsidP="00D82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1F44" w:rsidRDefault="000F1F44" w:rsidP="00146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44" w:rsidRDefault="000F1F44" w:rsidP="00D82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F1F44" w:rsidRDefault="000F1F44" w:rsidP="00146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44" w:rsidRDefault="000F1F44">
      <w:r>
        <w:separator/>
      </w:r>
    </w:p>
  </w:footnote>
  <w:footnote w:type="continuationSeparator" w:id="0">
    <w:p w:rsidR="000F1F44" w:rsidRDefault="000F1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AE1"/>
    <w:multiLevelType w:val="hybridMultilevel"/>
    <w:tmpl w:val="5E8EC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AA33774"/>
    <w:multiLevelType w:val="hybridMultilevel"/>
    <w:tmpl w:val="46BE5ED0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7D811FF7"/>
    <w:multiLevelType w:val="hybridMultilevel"/>
    <w:tmpl w:val="9EC200E8"/>
    <w:lvl w:ilvl="0" w:tplc="BC42BCCE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D2"/>
    <w:rsid w:val="00082B3A"/>
    <w:rsid w:val="00087E68"/>
    <w:rsid w:val="000F1F44"/>
    <w:rsid w:val="001056C0"/>
    <w:rsid w:val="001346C6"/>
    <w:rsid w:val="0014692D"/>
    <w:rsid w:val="001C7407"/>
    <w:rsid w:val="0022166B"/>
    <w:rsid w:val="002C5330"/>
    <w:rsid w:val="0031530C"/>
    <w:rsid w:val="004D1198"/>
    <w:rsid w:val="00522528"/>
    <w:rsid w:val="00751C72"/>
    <w:rsid w:val="007E3B11"/>
    <w:rsid w:val="007E5E79"/>
    <w:rsid w:val="00864613"/>
    <w:rsid w:val="00887C96"/>
    <w:rsid w:val="008C1898"/>
    <w:rsid w:val="00956D32"/>
    <w:rsid w:val="00985CAF"/>
    <w:rsid w:val="00A74D2B"/>
    <w:rsid w:val="00B43B25"/>
    <w:rsid w:val="00C06FD2"/>
    <w:rsid w:val="00CC3F19"/>
    <w:rsid w:val="00D8215E"/>
    <w:rsid w:val="00DA64A5"/>
    <w:rsid w:val="00E16B8F"/>
    <w:rsid w:val="00E91056"/>
    <w:rsid w:val="00F14769"/>
    <w:rsid w:val="00F148D2"/>
    <w:rsid w:val="00F6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5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9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61D"/>
    <w:rPr>
      <w:lang w:val="en-US" w:eastAsia="en-US"/>
    </w:rPr>
  </w:style>
  <w:style w:type="character" w:styleId="PageNumber">
    <w:name w:val="page number"/>
    <w:basedOn w:val="DefaultParagraphFont"/>
    <w:uiPriority w:val="99"/>
    <w:rsid w:val="001469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9</Pages>
  <Words>1971</Words>
  <Characters>11238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18</cp:revision>
  <cp:lastPrinted>2018-03-20T07:46:00Z</cp:lastPrinted>
  <dcterms:created xsi:type="dcterms:W3CDTF">2017-08-28T03:51:00Z</dcterms:created>
  <dcterms:modified xsi:type="dcterms:W3CDTF">2018-03-20T08:04:00Z</dcterms:modified>
</cp:coreProperties>
</file>